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C13EDD" w14:textId="77777777" w:rsidR="00D90E88" w:rsidRDefault="00DF3999">
      <w:pPr>
        <w:spacing w:after="200"/>
      </w:pPr>
      <w:bookmarkStart w:id="0" w:name="_GoBack"/>
      <w:bookmarkEnd w:id="0"/>
      <w:r>
        <w:rPr>
          <w:rFonts w:ascii="Arial" w:eastAsia="Arial" w:hAnsi="Arial" w:cs="Arial"/>
          <w:b/>
          <w:bCs/>
          <w:color w:val="1B2A4A"/>
          <w:sz w:val="36"/>
          <w:szCs w:val="36"/>
        </w:rPr>
        <w:t>Partner Recommendation Report</w:t>
      </w:r>
    </w:p>
    <w:p w14:paraId="709583E4" w14:textId="77777777" w:rsidR="00D90E88" w:rsidRDefault="00DF3999">
      <w:pPr>
        <w:spacing w:after="400"/>
      </w:pPr>
      <w:r>
        <w:rPr>
          <w:rFonts w:ascii="Arial" w:eastAsia="Arial" w:hAnsi="Arial" w:cs="Arial"/>
          <w:i/>
          <w:iCs/>
          <w:color w:val="C5A572"/>
          <w:sz w:val="22"/>
          <w:szCs w:val="22"/>
        </w:rPr>
        <w:t>Evaluation, Scoring &amp; Shortlist Summary</w:t>
      </w:r>
    </w:p>
    <w:p w14:paraId="32F1B957" w14:textId="77777777" w:rsidR="00D90E88" w:rsidRDefault="00DF3999">
      <w:pPr>
        <w:shd w:val="clear" w:color="auto" w:fill="F5F0E8"/>
        <w:spacing w:after="150"/>
      </w:pPr>
      <w:r>
        <w:rPr>
          <w:rFonts w:ascii="Arial" w:eastAsia="Arial" w:hAnsi="Arial" w:cs="Arial"/>
          <w:i/>
          <w:iCs/>
          <w:color w:val="C5A572"/>
          <w:sz w:val="18"/>
          <w:szCs w:val="18"/>
        </w:rPr>
        <w:t>📝</w:t>
      </w:r>
      <w:r>
        <w:rPr>
          <w:rFonts w:ascii="Arial" w:eastAsia="Arial" w:hAnsi="Arial" w:cs="Arial"/>
          <w:i/>
          <w:iCs/>
          <w:color w:val="C5A572"/>
          <w:sz w:val="18"/>
          <w:szCs w:val="18"/>
        </w:rPr>
        <w:t xml:space="preserve"> This report presents the top partner candidates based on objective evaluation criteria. Use to support client decision-making.</w:t>
      </w:r>
    </w:p>
    <w:p w14:paraId="7E600DA7" w14:textId="77777777" w:rsidR="00D90E88" w:rsidRDefault="00DF3999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1. Evaluation Criteria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00"/>
        <w:gridCol w:w="1500"/>
        <w:gridCol w:w="4360"/>
      </w:tblGrid>
      <w:tr w:rsidR="00D90E88" w14:paraId="0FF1D091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5F8B1B5" w14:textId="77777777" w:rsidR="00D90E88" w:rsidRDefault="00DF3999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Criterion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C65846" w14:textId="77777777" w:rsidR="00D90E88" w:rsidRDefault="00DF3999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Weight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356860" w14:textId="77777777" w:rsidR="00D90E88" w:rsidRDefault="00DF3999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Description</w:t>
            </w:r>
          </w:p>
        </w:tc>
      </w:tr>
      <w:tr w:rsidR="00D90E88" w14:paraId="19E64048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ADB0C2A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Market Reach &amp; Coverage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06E77A8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25%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8F13E0D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Geographic footprint, branch network, custome</w:t>
            </w:r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r base</w:t>
            </w:r>
          </w:p>
        </w:tc>
      </w:tr>
      <w:tr w:rsidR="00D90E88" w14:paraId="3948603A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13CCF8B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Technical Capability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F2C29E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20%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20E6EF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Engineering team, installation capacity, support infra</w:t>
            </w:r>
          </w:p>
        </w:tc>
      </w:tr>
      <w:tr w:rsidR="00D90E88" w14:paraId="7C5F7A84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8A05F39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Financial Stability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B71D27E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15%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8A4FBDF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Revenue, credit rating, payment reliability</w:t>
            </w:r>
          </w:p>
        </w:tc>
      </w:tr>
      <w:tr w:rsidR="00D90E88" w14:paraId="2652C35A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5EC185B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Sector Experience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D6F4561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20%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C590DA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Relevant industry track record and references</w:t>
            </w:r>
          </w:p>
        </w:tc>
      </w:tr>
      <w:tr w:rsidR="00D90E88" w14:paraId="1F044EF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01D2A76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Strategic Alignment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9F2D7BF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20%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44B7CEC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Vision fit, exclusivity willingness, growth commitment</w:t>
            </w:r>
          </w:p>
        </w:tc>
      </w:tr>
    </w:tbl>
    <w:p w14:paraId="03561C6C" w14:textId="77777777" w:rsidR="00D90E88" w:rsidRDefault="00DF3999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2. Shortlist Scoring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30"/>
        <w:gridCol w:w="1314"/>
        <w:gridCol w:w="1314"/>
        <w:gridCol w:w="1314"/>
        <w:gridCol w:w="1314"/>
        <w:gridCol w:w="1274"/>
      </w:tblGrid>
      <w:tr w:rsidR="00D90E88" w14:paraId="4B039D17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98D01AD" w14:textId="77777777" w:rsidR="00D90E88" w:rsidRDefault="00DF3999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Company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86044A" w14:textId="77777777" w:rsidR="00D90E88" w:rsidRDefault="00DF3999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Reach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D5F7ECD" w14:textId="77777777" w:rsidR="00D90E88" w:rsidRDefault="00DF3999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Technical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39031DF" w14:textId="77777777" w:rsidR="00D90E88" w:rsidRDefault="00DF3999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Financial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DD62913" w14:textId="77777777" w:rsidR="00D90E88" w:rsidRDefault="00DF3999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Alignment</w:t>
            </w:r>
          </w:p>
        </w:tc>
        <w:tc>
          <w:tcPr>
            <w:tcW w:w="12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BF2C1DB" w14:textId="77777777" w:rsidR="00D90E88" w:rsidRDefault="00DF3999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Total</w:t>
            </w:r>
          </w:p>
        </w:tc>
      </w:tr>
      <w:tr w:rsidR="00D90E88" w14:paraId="3BB2AA38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4AE4D7A" w14:textId="77777777" w:rsidR="00D90E88" w:rsidRDefault="00DF3999">
            <w:r>
              <w:rPr>
                <w:rFonts w:ascii="Arial" w:eastAsia="Arial" w:hAnsi="Arial" w:cs="Arial"/>
                <w:b/>
                <w:bCs/>
                <w:color w:val="333333"/>
                <w:sz w:val="18"/>
                <w:szCs w:val="18"/>
              </w:rPr>
              <w:t xml:space="preserve">Davis &amp;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333333"/>
                <w:sz w:val="18"/>
                <w:szCs w:val="18"/>
              </w:rPr>
              <w:t>Shirtliff</w:t>
            </w:r>
            <w:proofErr w:type="spellEnd"/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DDF1E29" w14:textId="77777777" w:rsidR="00D90E88" w:rsidRDefault="00DF3999">
            <w:r>
              <w:rPr>
                <w:rFonts w:ascii="Arial" w:eastAsia="Arial" w:hAnsi="Arial" w:cs="Arial"/>
                <w:b/>
                <w:bCs/>
                <w:color w:val="333333"/>
                <w:sz w:val="18"/>
                <w:szCs w:val="18"/>
              </w:rPr>
              <w:t>9/10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394C065" w14:textId="77777777" w:rsidR="00D90E88" w:rsidRDefault="00DF3999">
            <w:r>
              <w:rPr>
                <w:rFonts w:ascii="Arial" w:eastAsia="Arial" w:hAnsi="Arial" w:cs="Arial"/>
                <w:b/>
                <w:bCs/>
                <w:color w:val="333333"/>
                <w:sz w:val="18"/>
                <w:szCs w:val="18"/>
              </w:rPr>
              <w:t>8/10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CA5B0B1" w14:textId="77777777" w:rsidR="00D90E88" w:rsidRDefault="00DF3999">
            <w:r>
              <w:rPr>
                <w:rFonts w:ascii="Arial" w:eastAsia="Arial" w:hAnsi="Arial" w:cs="Arial"/>
                <w:b/>
                <w:bCs/>
                <w:color w:val="333333"/>
                <w:sz w:val="18"/>
                <w:szCs w:val="18"/>
              </w:rPr>
              <w:t>9/10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B785383" w14:textId="77777777" w:rsidR="00D90E88" w:rsidRDefault="00DF3999">
            <w:r>
              <w:rPr>
                <w:rFonts w:ascii="Arial" w:eastAsia="Arial" w:hAnsi="Arial" w:cs="Arial"/>
                <w:b/>
                <w:bCs/>
                <w:color w:val="333333"/>
                <w:sz w:val="18"/>
                <w:szCs w:val="18"/>
              </w:rPr>
              <w:t>8/10</w:t>
            </w:r>
          </w:p>
        </w:tc>
        <w:tc>
          <w:tcPr>
            <w:tcW w:w="12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28A0EF" w14:textId="77777777" w:rsidR="00D90E88" w:rsidRDefault="00DF3999">
            <w:r>
              <w:rPr>
                <w:rFonts w:ascii="Arial" w:eastAsia="Arial" w:hAnsi="Arial" w:cs="Arial"/>
                <w:b/>
                <w:bCs/>
                <w:color w:val="333333"/>
                <w:sz w:val="18"/>
                <w:szCs w:val="18"/>
              </w:rPr>
              <w:t>85%</w:t>
            </w:r>
          </w:p>
        </w:tc>
      </w:tr>
      <w:tr w:rsidR="00D90E88" w14:paraId="05A1C7A7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039056D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Orion East Africa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69213B2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7/10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D0A5920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9/10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109E2B7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7/10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34B41E6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9/10</w:t>
            </w:r>
          </w:p>
        </w:tc>
        <w:tc>
          <w:tcPr>
            <w:tcW w:w="12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92BEFF7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80%</w:t>
            </w:r>
          </w:p>
        </w:tc>
      </w:tr>
      <w:tr w:rsidR="00D90E88" w14:paraId="2F8CC3B4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74FAE1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Centurion Systems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4C95FD4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6/10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C6E3CE8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8/10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C23518B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8/10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FC235B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7/10</w:t>
            </w:r>
          </w:p>
        </w:tc>
        <w:tc>
          <w:tcPr>
            <w:tcW w:w="12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0E51614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72%</w:t>
            </w:r>
          </w:p>
        </w:tc>
      </w:tr>
      <w:tr w:rsidR="00D90E88" w14:paraId="4065A3F5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3C90FB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Hotpoint Appliances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C92B6B1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8/10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3775F0B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5/10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586126B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8/10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7D8284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6/10</w:t>
            </w:r>
          </w:p>
        </w:tc>
        <w:tc>
          <w:tcPr>
            <w:tcW w:w="12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04CE28" w14:textId="77777777" w:rsidR="00D90E88" w:rsidRDefault="00DF399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67%</w:t>
            </w:r>
          </w:p>
        </w:tc>
      </w:tr>
    </w:tbl>
    <w:p w14:paraId="164FB62A" w14:textId="77777777" w:rsidR="00D90E88" w:rsidRDefault="00DF3999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 xml:space="preserve">3. Top Recommendation: Davis &amp; </w:t>
      </w:r>
      <w:proofErr w:type="spellStart"/>
      <w:r>
        <w:rPr>
          <w:rFonts w:ascii="Arial" w:eastAsia="Arial" w:hAnsi="Arial" w:cs="Arial"/>
          <w:b/>
          <w:bCs/>
          <w:color w:val="1B2A4A"/>
          <w:sz w:val="26"/>
          <w:szCs w:val="26"/>
        </w:rPr>
        <w:t>Shirtliff</w:t>
      </w:r>
      <w:proofErr w:type="spellEnd"/>
    </w:p>
    <w:p w14:paraId="0B0C19AA" w14:textId="77777777" w:rsidR="00D90E88" w:rsidRDefault="00DF3999">
      <w:pPr>
        <w:spacing w:before="200" w:after="100"/>
      </w:pPr>
      <w:r>
        <w:rPr>
          <w:rFonts w:ascii="Arial" w:eastAsia="Arial" w:hAnsi="Arial" w:cs="Arial"/>
          <w:b/>
          <w:bCs/>
          <w:color w:val="1B2A4A"/>
          <w:sz w:val="22"/>
          <w:szCs w:val="22"/>
        </w:rPr>
        <w:t>Rationale</w:t>
      </w:r>
    </w:p>
    <w:p w14:paraId="6A414F45" w14:textId="77777777" w:rsidR="00D90E88" w:rsidRDefault="00DF399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Largest industrial equipment distributor in East Africa with 40+ branches</w:t>
      </w:r>
    </w:p>
    <w:p w14:paraId="668AF2F7" w14:textId="77777777" w:rsidR="00D90E88" w:rsidRDefault="00DF399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Dedicated industrial division with 50+ technical engineers</w:t>
      </w:r>
    </w:p>
    <w:p w14:paraId="7B97D2F5" w14:textId="77777777" w:rsidR="00D90E88" w:rsidRDefault="00DF399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Strong financial position — listed on NSE, audited financials available</w:t>
      </w:r>
    </w:p>
    <w:p w14:paraId="0A84EA0F" w14:textId="77777777" w:rsidR="00D90E88" w:rsidRDefault="00DF399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Existing relationships with 200+ manufacturing clients in Kenya</w:t>
      </w:r>
    </w:p>
    <w:p w14:paraId="2813E80A" w14:textId="77777777" w:rsidR="00D90E88" w:rsidRDefault="00DF399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Willing to commit to exclusivity with performance-based terms</w:t>
      </w:r>
    </w:p>
    <w:p w14:paraId="1EB99004" w14:textId="77777777" w:rsidR="00D90E88" w:rsidRDefault="00DF3999">
      <w:pPr>
        <w:spacing w:before="200" w:after="100"/>
      </w:pPr>
      <w:r>
        <w:rPr>
          <w:rFonts w:ascii="Arial" w:eastAsia="Arial" w:hAnsi="Arial" w:cs="Arial"/>
          <w:b/>
          <w:bCs/>
          <w:color w:val="1B2A4A"/>
          <w:sz w:val="22"/>
          <w:szCs w:val="22"/>
        </w:rPr>
        <w:t>Considerations</w:t>
      </w:r>
    </w:p>
    <w:p w14:paraId="4FD6AEC3" w14:textId="77777777" w:rsidR="00D90E88" w:rsidRDefault="00DF399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 xml:space="preserve">May push for broader East Africa territory </w:t>
      </w:r>
      <w:r>
        <w:rPr>
          <w:rFonts w:ascii="Arial" w:eastAsia="Arial" w:hAnsi="Arial" w:cs="Arial"/>
          <w:color w:val="333333"/>
        </w:rPr>
        <w:t>— negotiate Kenya-only initially</w:t>
      </w:r>
    </w:p>
    <w:p w14:paraId="79FB495A" w14:textId="77777777" w:rsidR="00D90E88" w:rsidRDefault="00DF399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Margin expectations (37%) slightly above client target (35%)</w:t>
      </w:r>
    </w:p>
    <w:p w14:paraId="3839EBB8" w14:textId="77777777" w:rsidR="00D90E88" w:rsidRDefault="00DF399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Requires co-marketing investment (~€5K for launch activities)</w:t>
      </w:r>
    </w:p>
    <w:p w14:paraId="2114CC96" w14:textId="77777777" w:rsidR="00D90E88" w:rsidRDefault="00DF3999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4. Alternative: Orion East Africa</w:t>
      </w:r>
    </w:p>
    <w:p w14:paraId="35F948B2" w14:textId="77777777" w:rsidR="00D90E88" w:rsidRDefault="00DF3999">
      <w:pPr>
        <w:spacing w:after="120"/>
      </w:pPr>
      <w:r>
        <w:rPr>
          <w:rFonts w:ascii="Arial" w:eastAsia="Arial" w:hAnsi="Arial" w:cs="Arial"/>
          <w:color w:val="333333"/>
        </w:rPr>
        <w:t>Strong IoT-focused distributor with technical expertise. Smaller b</w:t>
      </w:r>
      <w:r>
        <w:rPr>
          <w:rFonts w:ascii="Arial" w:eastAsia="Arial" w:hAnsi="Arial" w:cs="Arial"/>
          <w:color w:val="333333"/>
        </w:rPr>
        <w:t xml:space="preserve">ut growing rapidly. Good fallback if Davis &amp; </w:t>
      </w:r>
      <w:proofErr w:type="spellStart"/>
      <w:r>
        <w:rPr>
          <w:rFonts w:ascii="Arial" w:eastAsia="Arial" w:hAnsi="Arial" w:cs="Arial"/>
          <w:color w:val="333333"/>
        </w:rPr>
        <w:t>Shirtliff</w:t>
      </w:r>
      <w:proofErr w:type="spellEnd"/>
      <w:r>
        <w:rPr>
          <w:rFonts w:ascii="Arial" w:eastAsia="Arial" w:hAnsi="Arial" w:cs="Arial"/>
          <w:color w:val="333333"/>
        </w:rPr>
        <w:t xml:space="preserve"> terms cannot be agreed. Consider for secondary market (Uganda/Tanzania).</w:t>
      </w:r>
    </w:p>
    <w:p w14:paraId="3766A2F7" w14:textId="77777777" w:rsidR="00D90E88" w:rsidRDefault="00DF3999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lastRenderedPageBreak/>
        <w:t>5. Final Recommendation</w:t>
      </w:r>
    </w:p>
    <w:p w14:paraId="7786B073" w14:textId="77777777" w:rsidR="00D90E88" w:rsidRDefault="00DF3999">
      <w:pPr>
        <w:spacing w:after="120"/>
      </w:pPr>
      <w:r>
        <w:rPr>
          <w:rFonts w:ascii="Arial" w:eastAsia="Arial" w:hAnsi="Arial" w:cs="Arial"/>
          <w:color w:val="333333"/>
        </w:rPr>
        <w:t xml:space="preserve">Proceed with Davis &amp; </w:t>
      </w:r>
      <w:proofErr w:type="spellStart"/>
      <w:r>
        <w:rPr>
          <w:rFonts w:ascii="Arial" w:eastAsia="Arial" w:hAnsi="Arial" w:cs="Arial"/>
          <w:color w:val="333333"/>
        </w:rPr>
        <w:t>Shirtliff</w:t>
      </w:r>
      <w:proofErr w:type="spellEnd"/>
      <w:r>
        <w:rPr>
          <w:rFonts w:ascii="Arial" w:eastAsia="Arial" w:hAnsi="Arial" w:cs="Arial"/>
          <w:color w:val="333333"/>
        </w:rPr>
        <w:t xml:space="preserve"> as primary partner for Kenya. Initiate pilot program. Review Orion East A</w:t>
      </w:r>
      <w:r>
        <w:rPr>
          <w:rFonts w:ascii="Arial" w:eastAsia="Arial" w:hAnsi="Arial" w:cs="Arial"/>
          <w:color w:val="333333"/>
        </w:rPr>
        <w:t>frica for Phase 2 expansion into Uganda and Tanzania.</w:t>
      </w:r>
    </w:p>
    <w:sectPr w:rsidR="00D90E88">
      <w:pgSz w:w="12240" w:h="15840"/>
      <w:pgMar w:top="1440" w:right="1200" w:bottom="1200" w:left="12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B14991"/>
    <w:multiLevelType w:val="hybridMultilevel"/>
    <w:tmpl w:val="E3D28A34"/>
    <w:lvl w:ilvl="0" w:tplc="87B25F38">
      <w:start w:val="1"/>
      <w:numFmt w:val="bullet"/>
      <w:lvlText w:val="•"/>
      <w:lvlJc w:val="left"/>
      <w:pPr>
        <w:ind w:left="720" w:hanging="360"/>
      </w:pPr>
    </w:lvl>
    <w:lvl w:ilvl="1" w:tplc="4258AD12">
      <w:numFmt w:val="decimal"/>
      <w:lvlText w:val=""/>
      <w:lvlJc w:val="left"/>
    </w:lvl>
    <w:lvl w:ilvl="2" w:tplc="21E6F0AA">
      <w:numFmt w:val="decimal"/>
      <w:lvlText w:val=""/>
      <w:lvlJc w:val="left"/>
    </w:lvl>
    <w:lvl w:ilvl="3" w:tplc="306291B8">
      <w:numFmt w:val="decimal"/>
      <w:lvlText w:val=""/>
      <w:lvlJc w:val="left"/>
    </w:lvl>
    <w:lvl w:ilvl="4" w:tplc="D068E0BC">
      <w:numFmt w:val="decimal"/>
      <w:lvlText w:val=""/>
      <w:lvlJc w:val="left"/>
    </w:lvl>
    <w:lvl w:ilvl="5" w:tplc="1E6A4AC0">
      <w:numFmt w:val="decimal"/>
      <w:lvlText w:val=""/>
      <w:lvlJc w:val="left"/>
    </w:lvl>
    <w:lvl w:ilvl="6" w:tplc="179AB940">
      <w:numFmt w:val="decimal"/>
      <w:lvlText w:val=""/>
      <w:lvlJc w:val="left"/>
    </w:lvl>
    <w:lvl w:ilvl="7" w:tplc="3A0A22BC">
      <w:numFmt w:val="decimal"/>
      <w:lvlText w:val=""/>
      <w:lvlJc w:val="left"/>
    </w:lvl>
    <w:lvl w:ilvl="8" w:tplc="E64A3CF4">
      <w:numFmt w:val="decimal"/>
      <w:lvlText w:val=""/>
      <w:lvlJc w:val="left"/>
    </w:lvl>
  </w:abstractNum>
  <w:abstractNum w:abstractNumId="1" w15:restartNumberingAfterBreak="0">
    <w:nsid w:val="57872FC5"/>
    <w:multiLevelType w:val="hybridMultilevel"/>
    <w:tmpl w:val="928C949C"/>
    <w:lvl w:ilvl="0" w:tplc="A1F830D0">
      <w:start w:val="1"/>
      <w:numFmt w:val="bullet"/>
      <w:lvlText w:val="●"/>
      <w:lvlJc w:val="left"/>
      <w:pPr>
        <w:ind w:left="720" w:hanging="360"/>
      </w:pPr>
    </w:lvl>
    <w:lvl w:ilvl="1" w:tplc="0A2A5460">
      <w:start w:val="1"/>
      <w:numFmt w:val="bullet"/>
      <w:lvlText w:val="○"/>
      <w:lvlJc w:val="left"/>
      <w:pPr>
        <w:ind w:left="1440" w:hanging="360"/>
      </w:pPr>
    </w:lvl>
    <w:lvl w:ilvl="2" w:tplc="5F1C19BA">
      <w:start w:val="1"/>
      <w:numFmt w:val="bullet"/>
      <w:lvlText w:val="■"/>
      <w:lvlJc w:val="left"/>
      <w:pPr>
        <w:ind w:left="2160" w:hanging="360"/>
      </w:pPr>
    </w:lvl>
    <w:lvl w:ilvl="3" w:tplc="525E68D8">
      <w:start w:val="1"/>
      <w:numFmt w:val="bullet"/>
      <w:lvlText w:val="●"/>
      <w:lvlJc w:val="left"/>
      <w:pPr>
        <w:ind w:left="2880" w:hanging="360"/>
      </w:pPr>
    </w:lvl>
    <w:lvl w:ilvl="4" w:tplc="BA5CEA2A">
      <w:start w:val="1"/>
      <w:numFmt w:val="bullet"/>
      <w:lvlText w:val="○"/>
      <w:lvlJc w:val="left"/>
      <w:pPr>
        <w:ind w:left="3600" w:hanging="360"/>
      </w:pPr>
    </w:lvl>
    <w:lvl w:ilvl="5" w:tplc="D38654DE">
      <w:start w:val="1"/>
      <w:numFmt w:val="bullet"/>
      <w:lvlText w:val="■"/>
      <w:lvlJc w:val="left"/>
      <w:pPr>
        <w:ind w:left="4320" w:hanging="360"/>
      </w:pPr>
    </w:lvl>
    <w:lvl w:ilvl="6" w:tplc="34285AD2">
      <w:start w:val="1"/>
      <w:numFmt w:val="bullet"/>
      <w:lvlText w:val="●"/>
      <w:lvlJc w:val="left"/>
      <w:pPr>
        <w:ind w:left="5040" w:hanging="360"/>
      </w:pPr>
    </w:lvl>
    <w:lvl w:ilvl="7" w:tplc="B4629D66">
      <w:start w:val="1"/>
      <w:numFmt w:val="bullet"/>
      <w:lvlText w:val="●"/>
      <w:lvlJc w:val="left"/>
      <w:pPr>
        <w:ind w:left="5760" w:hanging="360"/>
      </w:pPr>
    </w:lvl>
    <w:lvl w:ilvl="8" w:tplc="E2A0CFB2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E88"/>
    <w:rsid w:val="00D90E88"/>
    <w:rsid w:val="00DF3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E2CF9"/>
  <w15:docId w15:val="{3A844561-F22E-42F9-B8C1-BC6D8B46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Vincent Odhiambo</cp:lastModifiedBy>
  <cp:revision>2</cp:revision>
  <dcterms:created xsi:type="dcterms:W3CDTF">2026-04-11T14:58:00Z</dcterms:created>
  <dcterms:modified xsi:type="dcterms:W3CDTF">2026-04-11T14:58:00Z</dcterms:modified>
</cp:coreProperties>
</file>